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F13BC" w:rsidRPr="00AF13BC" w:rsidTr="00AF13BC">
        <w:trPr>
          <w:tblCellSpacing w:w="15" w:type="dxa"/>
        </w:trPr>
        <w:tc>
          <w:tcPr>
            <w:tcW w:w="0" w:type="auto"/>
            <w:vAlign w:val="center"/>
            <w:hideMark/>
          </w:tcPr>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7"/>
                <w:szCs w:val="27"/>
                <w:lang w:eastAsia="ru-RU"/>
              </w:rPr>
            </w:pPr>
            <w:r w:rsidRPr="00AF13BC">
              <w:rPr>
                <w:rFonts w:ascii="Times New Roman" w:eastAsia="Times New Roman" w:hAnsi="Times New Roman" w:cs="Times New Roman"/>
                <w:color w:val="000066"/>
                <w:sz w:val="27"/>
                <w:szCs w:val="27"/>
                <w:lang w:eastAsia="ru-RU"/>
              </w:rPr>
              <w:t>Средства обучения:</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7"/>
                <w:szCs w:val="27"/>
                <w:lang w:eastAsia="ru-RU"/>
              </w:rPr>
              <w:t>Современная система образования представляет собой весьма многообразную сферу жизни общества, в которой задействованы большие массы людей, сконцентрированы значительные материальные, финансовые и информационные ресурсы.</w:t>
            </w:r>
            <w:r w:rsidRPr="00AF13BC">
              <w:rPr>
                <w:rFonts w:ascii="Times New Roman" w:eastAsia="Times New Roman" w:hAnsi="Times New Roman" w:cs="Times New Roman"/>
                <w:color w:val="000066"/>
                <w:sz w:val="27"/>
                <w:szCs w:val="27"/>
                <w:lang w:eastAsia="ru-RU"/>
              </w:rPr>
              <w:br/>
              <w:t>Эти ресурсы, призванные обеспечить образовательный процесс, и называют  </w:t>
            </w:r>
            <w:r w:rsidRPr="00AF13BC">
              <w:rPr>
                <w:rFonts w:ascii="Times New Roman" w:eastAsia="Times New Roman" w:hAnsi="Times New Roman" w:cs="Times New Roman"/>
                <w:b/>
                <w:bCs/>
                <w:color w:val="000066"/>
                <w:sz w:val="27"/>
                <w:szCs w:val="27"/>
                <w:lang w:eastAsia="ru-RU"/>
              </w:rPr>
              <w:t>средствами обучения.</w:t>
            </w:r>
            <w:r w:rsidRPr="00AF13BC">
              <w:rPr>
                <w:rFonts w:ascii="Times New Roman" w:eastAsia="Times New Roman" w:hAnsi="Times New Roman" w:cs="Times New Roman"/>
                <w:color w:val="000066"/>
                <w:sz w:val="27"/>
                <w:szCs w:val="27"/>
                <w:lang w:eastAsia="ru-RU"/>
              </w:rPr>
              <w:t> </w:t>
            </w:r>
            <w:r w:rsidRPr="00AF13BC">
              <w:rPr>
                <w:rFonts w:ascii="Times New Roman" w:eastAsia="Times New Roman" w:hAnsi="Times New Roman" w:cs="Times New Roman"/>
                <w:color w:val="000066"/>
                <w:sz w:val="27"/>
                <w:szCs w:val="27"/>
                <w:lang w:eastAsia="ru-RU"/>
              </w:rPr>
              <w:br/>
            </w:r>
            <w:r w:rsidRPr="00AF13BC">
              <w:rPr>
                <w:rFonts w:ascii="Times New Roman" w:eastAsia="Times New Roman" w:hAnsi="Times New Roman" w:cs="Times New Roman"/>
                <w:b/>
                <w:bCs/>
                <w:color w:val="000066"/>
                <w:sz w:val="27"/>
                <w:szCs w:val="27"/>
                <w:lang w:eastAsia="ru-RU"/>
              </w:rPr>
              <w:t>Средства обучения</w:t>
            </w:r>
            <w:r w:rsidRPr="00AF13BC">
              <w:rPr>
                <w:rFonts w:ascii="Times New Roman" w:eastAsia="Times New Roman" w:hAnsi="Times New Roman" w:cs="Times New Roman"/>
                <w:color w:val="000066"/>
                <w:sz w:val="27"/>
                <w:szCs w:val="27"/>
                <w:lang w:eastAsia="ru-RU"/>
              </w:rPr>
              <w:t> — совокупность материальных, технических, информационных и организационных ресурсов, используемых для обеспечения многообразных методов обучения.</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265"/>
            </w:tblGrid>
            <w:tr w:rsidR="00AF13BC" w:rsidRPr="00AF13BC">
              <w:trPr>
                <w:tblCellSpacing w:w="15" w:type="dxa"/>
              </w:trPr>
              <w:tc>
                <w:tcPr>
                  <w:tcW w:w="0" w:type="auto"/>
                  <w:shd w:val="clear" w:color="auto" w:fill="FFFFFF"/>
                  <w:vAlign w:val="center"/>
                  <w:hideMark/>
                </w:tcPr>
                <w:p w:rsidR="00AF13BC" w:rsidRPr="00AF13BC" w:rsidRDefault="00AF13BC" w:rsidP="00AF13BC">
                  <w:pPr>
                    <w:spacing w:before="100" w:beforeAutospacing="1" w:after="100" w:afterAutospacing="1" w:line="240" w:lineRule="auto"/>
                    <w:rPr>
                      <w:rFonts w:ascii="Verdana" w:eastAsia="Times New Roman" w:hAnsi="Verdana" w:cs="Times New Roman"/>
                      <w:sz w:val="16"/>
                      <w:szCs w:val="16"/>
                      <w:lang w:eastAsia="ru-RU"/>
                    </w:rPr>
                  </w:pPr>
                  <w:r>
                    <w:rPr>
                      <w:rFonts w:ascii="Times New Roman" w:eastAsia="Times New Roman" w:hAnsi="Times New Roman" w:cs="Times New Roman"/>
                      <w:color w:val="4B0082"/>
                      <w:sz w:val="27"/>
                      <w:szCs w:val="27"/>
                      <w:lang w:eastAsia="ru-RU"/>
                    </w:rPr>
                    <w:t xml:space="preserve">Здание типовое, </w:t>
                  </w:r>
                  <w:proofErr w:type="spellStart"/>
                  <w:r>
                    <w:rPr>
                      <w:rFonts w:ascii="Times New Roman" w:eastAsia="Times New Roman" w:hAnsi="Times New Roman" w:cs="Times New Roman"/>
                      <w:color w:val="4B0082"/>
                      <w:sz w:val="27"/>
                      <w:szCs w:val="27"/>
                      <w:lang w:eastAsia="ru-RU"/>
                    </w:rPr>
                    <w:t>двух</w:t>
                  </w:r>
                  <w:r w:rsidRPr="00AF13BC">
                    <w:rPr>
                      <w:rFonts w:ascii="Times New Roman" w:eastAsia="Times New Roman" w:hAnsi="Times New Roman" w:cs="Times New Roman"/>
                      <w:color w:val="4B0082"/>
                      <w:sz w:val="27"/>
                      <w:szCs w:val="27"/>
                      <w:lang w:eastAsia="ru-RU"/>
                    </w:rPr>
                    <w:t>рехэтажно</w:t>
                  </w:r>
                  <w:r>
                    <w:rPr>
                      <w:rFonts w:ascii="Times New Roman" w:eastAsia="Times New Roman" w:hAnsi="Times New Roman" w:cs="Times New Roman"/>
                      <w:color w:val="4B0082"/>
                      <w:sz w:val="27"/>
                      <w:szCs w:val="27"/>
                      <w:lang w:eastAsia="ru-RU"/>
                    </w:rPr>
                    <w:t>е</w:t>
                  </w:r>
                  <w:proofErr w:type="spellEnd"/>
                  <w:r>
                    <w:rPr>
                      <w:rFonts w:ascii="Times New Roman" w:eastAsia="Times New Roman" w:hAnsi="Times New Roman" w:cs="Times New Roman"/>
                      <w:color w:val="4B0082"/>
                      <w:sz w:val="27"/>
                      <w:szCs w:val="27"/>
                      <w:lang w:eastAsia="ru-RU"/>
                    </w:rPr>
                    <w:t xml:space="preserve">, кирпичное, общая площадь – </w:t>
                  </w:r>
                  <w:r w:rsidR="00696867">
                    <w:rPr>
                      <w:rFonts w:ascii="Times New Roman" w:eastAsia="Times New Roman" w:hAnsi="Times New Roman" w:cs="Times New Roman"/>
                      <w:color w:val="4B0082"/>
                      <w:sz w:val="27"/>
                      <w:szCs w:val="27"/>
                      <w:lang w:eastAsia="ru-RU"/>
                    </w:rPr>
                    <w:t xml:space="preserve">86,9 </w:t>
                  </w:r>
                  <w:proofErr w:type="spellStart"/>
                  <w:r w:rsidR="00696867">
                    <w:rPr>
                      <w:rFonts w:ascii="Times New Roman" w:eastAsia="Times New Roman" w:hAnsi="Times New Roman" w:cs="Times New Roman"/>
                      <w:color w:val="4B0082"/>
                      <w:sz w:val="27"/>
                      <w:szCs w:val="27"/>
                      <w:lang w:eastAsia="ru-RU"/>
                    </w:rPr>
                    <w:t>кв.м</w:t>
                  </w:r>
                  <w:proofErr w:type="spellEnd"/>
                  <w:r w:rsidR="00696867">
                    <w:rPr>
                      <w:rFonts w:ascii="Times New Roman" w:eastAsia="Times New Roman" w:hAnsi="Times New Roman" w:cs="Times New Roman"/>
                      <w:color w:val="4B0082"/>
                      <w:sz w:val="27"/>
                      <w:szCs w:val="27"/>
                      <w:lang w:eastAsia="ru-RU"/>
                    </w:rPr>
                    <w:t>. </w:t>
                  </w:r>
                  <w:r w:rsidR="00696867">
                    <w:rPr>
                      <w:rFonts w:ascii="Times New Roman" w:eastAsia="Times New Roman" w:hAnsi="Times New Roman" w:cs="Times New Roman"/>
                      <w:color w:val="4B0082"/>
                      <w:sz w:val="27"/>
                      <w:szCs w:val="27"/>
                      <w:lang w:eastAsia="ru-RU"/>
                    </w:rPr>
                    <w:br/>
                    <w:t>Год постройки -1976</w:t>
                  </w:r>
                  <w:r w:rsidRPr="00AF13BC">
                    <w:rPr>
                      <w:rFonts w:ascii="Times New Roman" w:eastAsia="Times New Roman" w:hAnsi="Times New Roman" w:cs="Times New Roman"/>
                      <w:color w:val="4B0082"/>
                      <w:sz w:val="27"/>
                      <w:szCs w:val="27"/>
                      <w:lang w:eastAsia="ru-RU"/>
                    </w:rPr>
                    <w:t>, школа сдана</w:t>
                  </w:r>
                  <w:r w:rsidR="00696867">
                    <w:rPr>
                      <w:rFonts w:ascii="Times New Roman" w:eastAsia="Times New Roman" w:hAnsi="Times New Roman" w:cs="Times New Roman"/>
                      <w:color w:val="4B0082"/>
                      <w:sz w:val="27"/>
                      <w:szCs w:val="27"/>
                      <w:lang w:eastAsia="ru-RU"/>
                    </w:rPr>
                    <w:t xml:space="preserve"> в эксплуатацию – 1 сентября 1976</w:t>
                  </w:r>
                  <w:r w:rsidRPr="00AF13BC">
                    <w:rPr>
                      <w:rFonts w:ascii="Times New Roman" w:eastAsia="Times New Roman" w:hAnsi="Times New Roman" w:cs="Times New Roman"/>
                      <w:color w:val="4B0082"/>
                      <w:sz w:val="27"/>
                      <w:szCs w:val="27"/>
                      <w:lang w:eastAsia="ru-RU"/>
                    </w:rPr>
                    <w:t xml:space="preserve"> года. Пло</w:t>
                  </w:r>
                  <w:r>
                    <w:rPr>
                      <w:rFonts w:ascii="Times New Roman" w:eastAsia="Times New Roman" w:hAnsi="Times New Roman" w:cs="Times New Roman"/>
                      <w:color w:val="4B0082"/>
                      <w:sz w:val="27"/>
                      <w:szCs w:val="27"/>
                      <w:lang w:eastAsia="ru-RU"/>
                    </w:rPr>
                    <w:t>щадь пришкольного участка – 2</w:t>
                  </w:r>
                  <w:r w:rsidRPr="00AF13BC">
                    <w:rPr>
                      <w:rFonts w:ascii="Times New Roman" w:eastAsia="Times New Roman" w:hAnsi="Times New Roman" w:cs="Times New Roman"/>
                      <w:color w:val="4B0082"/>
                      <w:sz w:val="27"/>
                      <w:szCs w:val="27"/>
                      <w:lang w:eastAsia="ru-RU"/>
                    </w:rPr>
                    <w:t xml:space="preserve"> га, протяженность школьной ограды – 712 м</w:t>
                  </w:r>
                  <w:r w:rsidRPr="00AF13BC">
                    <w:rPr>
                      <w:rFonts w:ascii="Times New Roman" w:eastAsia="Times New Roman" w:hAnsi="Times New Roman" w:cs="Times New Roman"/>
                      <w:color w:val="4B0082"/>
                      <w:sz w:val="27"/>
                      <w:szCs w:val="27"/>
                      <w:lang w:eastAsia="ru-RU"/>
                    </w:rPr>
                    <w:br/>
                    <w:t xml:space="preserve">Площадь стадиона – 6000 </w:t>
                  </w:r>
                  <w:proofErr w:type="spellStart"/>
                  <w:r w:rsidRPr="00AF13BC">
                    <w:rPr>
                      <w:rFonts w:ascii="Times New Roman" w:eastAsia="Times New Roman" w:hAnsi="Times New Roman" w:cs="Times New Roman"/>
                      <w:color w:val="4B0082"/>
                      <w:sz w:val="27"/>
                      <w:szCs w:val="27"/>
                      <w:lang w:eastAsia="ru-RU"/>
                    </w:rPr>
                    <w:t>кв.м</w:t>
                  </w:r>
                  <w:proofErr w:type="spellEnd"/>
                  <w:r w:rsidRPr="00AF13BC">
                    <w:rPr>
                      <w:rFonts w:ascii="Times New Roman" w:eastAsia="Times New Roman" w:hAnsi="Times New Roman" w:cs="Times New Roman"/>
                      <w:color w:val="4B0082"/>
                      <w:sz w:val="27"/>
                      <w:szCs w:val="27"/>
                      <w:lang w:eastAsia="ru-RU"/>
                    </w:rPr>
                    <w:t>.</w:t>
                  </w:r>
                </w:p>
                <w:p w:rsidR="00AF13BC" w:rsidRPr="00AF13BC" w:rsidRDefault="00AF13BC" w:rsidP="00AF13BC">
                  <w:pPr>
                    <w:spacing w:before="100" w:beforeAutospacing="1" w:after="100" w:afterAutospacing="1" w:line="240" w:lineRule="auto"/>
                    <w:rPr>
                      <w:rFonts w:ascii="Verdana" w:eastAsia="Times New Roman" w:hAnsi="Verdana" w:cs="Times New Roman"/>
                      <w:sz w:val="16"/>
                      <w:szCs w:val="16"/>
                      <w:lang w:eastAsia="ru-RU"/>
                    </w:rPr>
                  </w:pPr>
                  <w:r w:rsidRPr="00AF13BC">
                    <w:rPr>
                      <w:rFonts w:ascii="Times New Roman" w:eastAsia="Times New Roman" w:hAnsi="Times New Roman" w:cs="Times New Roman"/>
                      <w:color w:val="4B0082"/>
                      <w:sz w:val="27"/>
                      <w:szCs w:val="27"/>
                      <w:lang w:eastAsia="ru-RU"/>
                    </w:rPr>
                    <w:t>Проектная мощность ш</w:t>
                  </w:r>
                  <w:r w:rsidR="00696867">
                    <w:rPr>
                      <w:rFonts w:ascii="Times New Roman" w:eastAsia="Times New Roman" w:hAnsi="Times New Roman" w:cs="Times New Roman"/>
                      <w:color w:val="4B0082"/>
                      <w:sz w:val="27"/>
                      <w:szCs w:val="27"/>
                      <w:lang w:eastAsia="ru-RU"/>
                    </w:rPr>
                    <w:t>колы - 270</w:t>
                  </w:r>
                  <w:r w:rsidRPr="00AF13BC">
                    <w:rPr>
                      <w:rFonts w:ascii="Times New Roman" w:eastAsia="Times New Roman" w:hAnsi="Times New Roman" w:cs="Times New Roman"/>
                      <w:color w:val="4B0082"/>
                      <w:sz w:val="27"/>
                      <w:szCs w:val="27"/>
                      <w:lang w:eastAsia="ru-RU"/>
                    </w:rPr>
                    <w:t xml:space="preserve"> обучающихся.</w:t>
                  </w:r>
                </w:p>
                <w:p w:rsidR="00AF13BC" w:rsidRPr="00AF13BC" w:rsidRDefault="00696867" w:rsidP="00AF13BC">
                  <w:pPr>
                    <w:spacing w:before="100" w:beforeAutospacing="1" w:after="100" w:afterAutospacing="1" w:line="240" w:lineRule="auto"/>
                    <w:rPr>
                      <w:rFonts w:ascii="Verdana" w:eastAsia="Times New Roman" w:hAnsi="Verdana" w:cs="Times New Roman"/>
                      <w:sz w:val="16"/>
                      <w:szCs w:val="16"/>
                      <w:lang w:eastAsia="ru-RU"/>
                    </w:rPr>
                  </w:pPr>
                  <w:r>
                    <w:rPr>
                      <w:rFonts w:ascii="Times New Roman" w:eastAsia="Times New Roman" w:hAnsi="Times New Roman" w:cs="Times New Roman"/>
                      <w:color w:val="4B0082"/>
                      <w:sz w:val="27"/>
                      <w:szCs w:val="27"/>
                      <w:lang w:eastAsia="ru-RU"/>
                    </w:rPr>
                    <w:t>Количество обучающихся в 2016</w:t>
                  </w:r>
                  <w:r w:rsidR="00AF13BC" w:rsidRPr="00AF13BC">
                    <w:rPr>
                      <w:rFonts w:ascii="Times New Roman" w:eastAsia="Times New Roman" w:hAnsi="Times New Roman" w:cs="Times New Roman"/>
                      <w:color w:val="4B0082"/>
                      <w:sz w:val="27"/>
                      <w:szCs w:val="27"/>
                      <w:lang w:eastAsia="ru-RU"/>
                    </w:rPr>
                    <w:t> - 201</w:t>
                  </w:r>
                  <w:r>
                    <w:rPr>
                      <w:rFonts w:ascii="Times New Roman" w:eastAsia="Times New Roman" w:hAnsi="Times New Roman" w:cs="Times New Roman"/>
                      <w:color w:val="4B0082"/>
                      <w:sz w:val="27"/>
                      <w:szCs w:val="27"/>
                      <w:lang w:eastAsia="ru-RU"/>
                    </w:rPr>
                    <w:t>7 учебном году - 44</w:t>
                  </w:r>
                  <w:r w:rsidR="00AF13BC" w:rsidRPr="00AF13BC">
                    <w:rPr>
                      <w:rFonts w:ascii="Times New Roman" w:eastAsia="Times New Roman" w:hAnsi="Times New Roman" w:cs="Times New Roman"/>
                      <w:color w:val="4B0082"/>
                      <w:sz w:val="27"/>
                      <w:szCs w:val="27"/>
                      <w:lang w:eastAsia="ru-RU"/>
                    </w:rPr>
                    <w:t>, 1 учебная смена.</w:t>
                  </w:r>
                </w:p>
                <w:p w:rsidR="00AF13BC" w:rsidRPr="00AF13BC" w:rsidRDefault="00AF13BC" w:rsidP="00AF13BC">
                  <w:pPr>
                    <w:spacing w:before="100" w:beforeAutospacing="1" w:after="100" w:afterAutospacing="1" w:line="240" w:lineRule="auto"/>
                    <w:rPr>
                      <w:rFonts w:ascii="Verdana" w:eastAsia="Times New Roman" w:hAnsi="Verdana" w:cs="Times New Roman"/>
                      <w:sz w:val="16"/>
                      <w:szCs w:val="16"/>
                      <w:lang w:eastAsia="ru-RU"/>
                    </w:rPr>
                  </w:pPr>
                  <w:r w:rsidRPr="00AF13BC">
                    <w:rPr>
                      <w:rFonts w:ascii="Times New Roman" w:eastAsia="Times New Roman" w:hAnsi="Times New Roman" w:cs="Times New Roman"/>
                      <w:color w:val="4B0082"/>
                      <w:sz w:val="27"/>
                      <w:szCs w:val="27"/>
                      <w:lang w:eastAsia="ru-RU"/>
                    </w:rPr>
                    <w:t xml:space="preserve">Пищеблок – 62,2 </w:t>
                  </w:r>
                  <w:proofErr w:type="spellStart"/>
                  <w:proofErr w:type="gramStart"/>
                  <w:r w:rsidRPr="00AF13BC">
                    <w:rPr>
                      <w:rFonts w:ascii="Times New Roman" w:eastAsia="Times New Roman" w:hAnsi="Times New Roman" w:cs="Times New Roman"/>
                      <w:color w:val="4B0082"/>
                      <w:sz w:val="27"/>
                      <w:szCs w:val="27"/>
                      <w:lang w:eastAsia="ru-RU"/>
                    </w:rPr>
                    <w:t>кв.м</w:t>
                  </w:r>
                  <w:proofErr w:type="spellEnd"/>
                  <w:proofErr w:type="gramEnd"/>
                  <w:r w:rsidRPr="00AF13BC">
                    <w:rPr>
                      <w:rFonts w:ascii="Times New Roman" w:eastAsia="Times New Roman" w:hAnsi="Times New Roman" w:cs="Times New Roman"/>
                      <w:color w:val="4B0082"/>
                      <w:sz w:val="27"/>
                      <w:szCs w:val="27"/>
                      <w:lang w:eastAsia="ru-RU"/>
                    </w:rPr>
                    <w:t xml:space="preserve">, столовая - 212, 3 </w:t>
                  </w:r>
                  <w:proofErr w:type="spellStart"/>
                  <w:r w:rsidRPr="00AF13BC">
                    <w:rPr>
                      <w:rFonts w:ascii="Times New Roman" w:eastAsia="Times New Roman" w:hAnsi="Times New Roman" w:cs="Times New Roman"/>
                      <w:color w:val="4B0082"/>
                      <w:sz w:val="27"/>
                      <w:szCs w:val="27"/>
                      <w:lang w:eastAsia="ru-RU"/>
                    </w:rPr>
                    <w:t>кв.м</w:t>
                  </w:r>
                  <w:proofErr w:type="spellEnd"/>
                  <w:r w:rsidRPr="00AF13BC">
                    <w:rPr>
                      <w:rFonts w:ascii="Times New Roman" w:eastAsia="Times New Roman" w:hAnsi="Times New Roman" w:cs="Times New Roman"/>
                      <w:color w:val="4B0082"/>
                      <w:sz w:val="27"/>
                      <w:szCs w:val="27"/>
                      <w:lang w:eastAsia="ru-RU"/>
                    </w:rPr>
                    <w:t>.</w:t>
                  </w:r>
                </w:p>
                <w:p w:rsidR="00AF13BC" w:rsidRPr="00AF13BC" w:rsidRDefault="00AF13BC" w:rsidP="00AF13BC">
                  <w:pPr>
                    <w:spacing w:before="100" w:beforeAutospacing="1" w:after="100" w:afterAutospacing="1" w:line="240" w:lineRule="auto"/>
                    <w:rPr>
                      <w:rFonts w:ascii="Verdana" w:eastAsia="Times New Roman" w:hAnsi="Verdana" w:cs="Times New Roman"/>
                      <w:sz w:val="16"/>
                      <w:szCs w:val="16"/>
                      <w:lang w:eastAsia="ru-RU"/>
                    </w:rPr>
                  </w:pPr>
                  <w:r w:rsidRPr="00AF13BC">
                    <w:rPr>
                      <w:rFonts w:ascii="Times New Roman" w:eastAsia="Times New Roman" w:hAnsi="Times New Roman" w:cs="Times New Roman"/>
                      <w:color w:val="4B0082"/>
                      <w:sz w:val="27"/>
                      <w:szCs w:val="27"/>
                      <w:lang w:eastAsia="ru-RU"/>
                    </w:rPr>
                    <w:t xml:space="preserve">Спортивный зал – 271, 9 </w:t>
                  </w:r>
                  <w:proofErr w:type="spellStart"/>
                  <w:proofErr w:type="gramStart"/>
                  <w:r w:rsidRPr="00AF13BC">
                    <w:rPr>
                      <w:rFonts w:ascii="Times New Roman" w:eastAsia="Times New Roman" w:hAnsi="Times New Roman" w:cs="Times New Roman"/>
                      <w:color w:val="4B0082"/>
                      <w:sz w:val="27"/>
                      <w:szCs w:val="27"/>
                      <w:lang w:eastAsia="ru-RU"/>
                    </w:rPr>
                    <w:t>кв.м</w:t>
                  </w:r>
                  <w:proofErr w:type="spellEnd"/>
                  <w:proofErr w:type="gramEnd"/>
                  <w:r w:rsidRPr="00AF13BC">
                    <w:rPr>
                      <w:rFonts w:ascii="Times New Roman" w:eastAsia="Times New Roman" w:hAnsi="Times New Roman" w:cs="Times New Roman"/>
                      <w:color w:val="4B0082"/>
                      <w:sz w:val="27"/>
                      <w:szCs w:val="27"/>
                      <w:lang w:eastAsia="ru-RU"/>
                    </w:rPr>
                    <w:t>,</w:t>
                  </w:r>
                </w:p>
                <w:p w:rsidR="00AF13BC" w:rsidRPr="00AF13BC" w:rsidRDefault="00AF13BC" w:rsidP="00AF13BC">
                  <w:pPr>
                    <w:spacing w:before="100" w:beforeAutospacing="1" w:after="100" w:afterAutospacing="1" w:line="240" w:lineRule="auto"/>
                    <w:rPr>
                      <w:rFonts w:ascii="Verdana" w:eastAsia="Times New Roman" w:hAnsi="Verdana" w:cs="Times New Roman"/>
                      <w:sz w:val="16"/>
                      <w:szCs w:val="16"/>
                      <w:lang w:eastAsia="ru-RU"/>
                    </w:rPr>
                  </w:pPr>
                  <w:r w:rsidRPr="00AF13BC">
                    <w:rPr>
                      <w:rFonts w:ascii="Times New Roman" w:eastAsia="Times New Roman" w:hAnsi="Times New Roman" w:cs="Times New Roman"/>
                      <w:color w:val="4B0082"/>
                      <w:sz w:val="27"/>
                      <w:szCs w:val="27"/>
                      <w:lang w:eastAsia="ru-RU"/>
                    </w:rPr>
                    <w:t>Централизованное отопление, ГВС, ХВС, канализация, электроснабжение.</w:t>
                  </w:r>
                </w:p>
                <w:p w:rsidR="00AF13BC" w:rsidRPr="00AF13BC" w:rsidRDefault="00AF13BC" w:rsidP="00AF13BC">
                  <w:pPr>
                    <w:spacing w:before="100" w:beforeAutospacing="1" w:after="100" w:afterAutospacing="1" w:line="240" w:lineRule="auto"/>
                    <w:rPr>
                      <w:rFonts w:ascii="Verdana" w:eastAsia="Times New Roman" w:hAnsi="Verdana" w:cs="Times New Roman"/>
                      <w:sz w:val="16"/>
                      <w:szCs w:val="16"/>
                      <w:lang w:eastAsia="ru-RU"/>
                    </w:rPr>
                  </w:pPr>
                  <w:r w:rsidRPr="00AF13BC">
                    <w:rPr>
                      <w:rFonts w:ascii="Times New Roman" w:eastAsia="Times New Roman" w:hAnsi="Times New Roman" w:cs="Times New Roman"/>
                      <w:color w:val="4B0082"/>
                      <w:sz w:val="27"/>
                      <w:szCs w:val="27"/>
                      <w:lang w:eastAsia="ru-RU"/>
                    </w:rPr>
                    <w:t>Т</w:t>
                  </w:r>
                  <w:r w:rsidR="00696867">
                    <w:rPr>
                      <w:rFonts w:ascii="Times New Roman" w:eastAsia="Times New Roman" w:hAnsi="Times New Roman" w:cs="Times New Roman"/>
                      <w:color w:val="4B0082"/>
                      <w:sz w:val="27"/>
                      <w:szCs w:val="27"/>
                      <w:lang w:eastAsia="ru-RU"/>
                    </w:rPr>
                    <w:t>уалетных комнат - 2</w:t>
                  </w:r>
                  <w:r w:rsidRPr="00AF13BC">
                    <w:rPr>
                      <w:rFonts w:ascii="Times New Roman" w:eastAsia="Times New Roman" w:hAnsi="Times New Roman" w:cs="Times New Roman"/>
                      <w:color w:val="4B0082"/>
                      <w:sz w:val="27"/>
                      <w:szCs w:val="27"/>
                      <w:lang w:eastAsia="ru-RU"/>
                    </w:rPr>
                    <w:t>.</w:t>
                  </w:r>
                </w:p>
              </w:tc>
            </w:tr>
            <w:tr w:rsidR="00AF13BC" w:rsidRPr="00AF13BC">
              <w:trPr>
                <w:tblCellSpacing w:w="15" w:type="dxa"/>
              </w:trPr>
              <w:tc>
                <w:tcPr>
                  <w:tcW w:w="0" w:type="auto"/>
                  <w:shd w:val="clear" w:color="auto" w:fill="FFFFFF"/>
                  <w:vAlign w:val="center"/>
                  <w:hideMark/>
                </w:tcPr>
                <w:p w:rsidR="00AF13BC" w:rsidRPr="00AF13BC" w:rsidRDefault="00AF13BC" w:rsidP="00AF13BC">
                  <w:pPr>
                    <w:spacing w:before="100" w:beforeAutospacing="1" w:after="100" w:afterAutospacing="1" w:line="240" w:lineRule="auto"/>
                    <w:rPr>
                      <w:rFonts w:ascii="Verdana" w:eastAsia="Times New Roman" w:hAnsi="Verdana" w:cs="Times New Roman"/>
                      <w:sz w:val="16"/>
                      <w:szCs w:val="16"/>
                      <w:lang w:eastAsia="ru-RU"/>
                    </w:rPr>
                  </w:pPr>
                  <w:r w:rsidRPr="00AF13BC">
                    <w:rPr>
                      <w:rFonts w:ascii="Times New Roman" w:eastAsia="Times New Roman" w:hAnsi="Times New Roman" w:cs="Times New Roman"/>
                      <w:b/>
                      <w:bCs/>
                      <w:color w:val="4B0082"/>
                      <w:sz w:val="27"/>
                      <w:szCs w:val="27"/>
                      <w:lang w:eastAsia="ru-RU"/>
                    </w:rPr>
                    <w:t>Обеспеченность учебными площадями.</w:t>
                  </w:r>
                </w:p>
              </w:tc>
            </w:tr>
          </w:tbl>
          <w:p w:rsidR="00AF13BC" w:rsidRPr="00AF13BC" w:rsidRDefault="00AF13BC" w:rsidP="00AF13BC">
            <w:pPr>
              <w:shd w:val="clear" w:color="auto" w:fill="FFFFFF"/>
              <w:spacing w:before="100" w:beforeAutospacing="1" w:after="100" w:afterAutospacing="1" w:line="240" w:lineRule="auto"/>
              <w:rPr>
                <w:rFonts w:ascii="Verdana" w:eastAsia="Times New Roman" w:hAnsi="Verdana" w:cs="Times New Roman"/>
                <w:color w:val="000066"/>
                <w:sz w:val="16"/>
                <w:szCs w:val="16"/>
                <w:lang w:eastAsia="ru-RU"/>
              </w:rPr>
            </w:pPr>
            <w:r w:rsidRPr="00AF13BC">
              <w:rPr>
                <w:rFonts w:ascii="Times New Roman" w:eastAsia="Times New Roman" w:hAnsi="Times New Roman" w:cs="Times New Roman"/>
                <w:color w:val="000080"/>
                <w:sz w:val="27"/>
                <w:szCs w:val="27"/>
                <w:lang w:eastAsia="ru-RU"/>
              </w:rPr>
              <w:t>Учебных кабинетов – 51, в том числе:</w:t>
            </w:r>
          </w:p>
          <w:p w:rsidR="00AF13BC" w:rsidRPr="00AF13BC" w:rsidRDefault="00696867" w:rsidP="00AF13BC">
            <w:pPr>
              <w:shd w:val="clear" w:color="auto" w:fill="FFFFFF"/>
              <w:spacing w:before="100" w:beforeAutospacing="1" w:after="100" w:afterAutospacing="1" w:line="240" w:lineRule="auto"/>
              <w:rPr>
                <w:rFonts w:ascii="Verdana" w:eastAsia="Times New Roman" w:hAnsi="Verdana" w:cs="Times New Roman"/>
                <w:color w:val="000066"/>
                <w:sz w:val="16"/>
                <w:szCs w:val="16"/>
                <w:lang w:eastAsia="ru-RU"/>
              </w:rPr>
            </w:pPr>
            <w:r>
              <w:rPr>
                <w:rFonts w:ascii="Times New Roman" w:eastAsia="Times New Roman" w:hAnsi="Times New Roman" w:cs="Times New Roman"/>
                <w:color w:val="000080"/>
                <w:sz w:val="27"/>
                <w:szCs w:val="27"/>
                <w:lang w:eastAsia="ru-RU"/>
              </w:rPr>
              <w:t>Начальная школа - 2 кабинета.</w:t>
            </w:r>
            <w:r>
              <w:rPr>
                <w:rFonts w:ascii="Times New Roman" w:eastAsia="Times New Roman" w:hAnsi="Times New Roman" w:cs="Times New Roman"/>
                <w:color w:val="000080"/>
                <w:sz w:val="27"/>
                <w:szCs w:val="27"/>
                <w:lang w:eastAsia="ru-RU"/>
              </w:rPr>
              <w:br/>
              <w:t>Русский язык - 2</w:t>
            </w:r>
            <w:r w:rsidR="00AF13BC" w:rsidRPr="00AF13BC">
              <w:rPr>
                <w:rFonts w:ascii="Times New Roman" w:eastAsia="Times New Roman" w:hAnsi="Times New Roman" w:cs="Times New Roman"/>
                <w:color w:val="000080"/>
                <w:sz w:val="27"/>
                <w:szCs w:val="27"/>
                <w:lang w:eastAsia="ru-RU"/>
              </w:rPr>
              <w:t xml:space="preserve"> пред</w:t>
            </w:r>
            <w:r>
              <w:rPr>
                <w:rFonts w:ascii="Times New Roman" w:eastAsia="Times New Roman" w:hAnsi="Times New Roman" w:cs="Times New Roman"/>
                <w:color w:val="000080"/>
                <w:sz w:val="27"/>
                <w:szCs w:val="27"/>
                <w:lang w:eastAsia="ru-RU"/>
              </w:rPr>
              <w:t>метных кабинетов.</w:t>
            </w:r>
            <w:r>
              <w:rPr>
                <w:rFonts w:ascii="Times New Roman" w:eastAsia="Times New Roman" w:hAnsi="Times New Roman" w:cs="Times New Roman"/>
                <w:color w:val="000080"/>
                <w:sz w:val="27"/>
                <w:szCs w:val="27"/>
                <w:lang w:eastAsia="ru-RU"/>
              </w:rPr>
              <w:br/>
              <w:t>Математика - 1</w:t>
            </w:r>
            <w:r w:rsidR="00AF13BC" w:rsidRPr="00AF13BC">
              <w:rPr>
                <w:rFonts w:ascii="Times New Roman" w:eastAsia="Times New Roman" w:hAnsi="Times New Roman" w:cs="Times New Roman"/>
                <w:color w:val="000080"/>
                <w:sz w:val="27"/>
                <w:szCs w:val="27"/>
                <w:lang w:eastAsia="ru-RU"/>
              </w:rPr>
              <w:t xml:space="preserve"> п</w:t>
            </w:r>
            <w:r>
              <w:rPr>
                <w:rFonts w:ascii="Times New Roman" w:eastAsia="Times New Roman" w:hAnsi="Times New Roman" w:cs="Times New Roman"/>
                <w:color w:val="000080"/>
                <w:sz w:val="27"/>
                <w:szCs w:val="27"/>
                <w:lang w:eastAsia="ru-RU"/>
              </w:rPr>
              <w:t>редметных кабинетов.</w:t>
            </w:r>
            <w:r>
              <w:rPr>
                <w:rFonts w:ascii="Times New Roman" w:eastAsia="Times New Roman" w:hAnsi="Times New Roman" w:cs="Times New Roman"/>
                <w:color w:val="000080"/>
                <w:sz w:val="27"/>
                <w:szCs w:val="27"/>
                <w:lang w:eastAsia="ru-RU"/>
              </w:rPr>
              <w:br/>
              <w:t>Школьный музей 1 предметный кабинет</w:t>
            </w:r>
            <w:r w:rsidR="00AF13BC" w:rsidRPr="00AF13BC">
              <w:rPr>
                <w:rFonts w:ascii="Times New Roman" w:eastAsia="Times New Roman" w:hAnsi="Times New Roman" w:cs="Times New Roman"/>
                <w:color w:val="000080"/>
                <w:sz w:val="27"/>
                <w:szCs w:val="27"/>
                <w:lang w:eastAsia="ru-RU"/>
              </w:rPr>
              <w:t>.</w:t>
            </w:r>
            <w:r w:rsidR="00AF13BC" w:rsidRPr="00AF13BC">
              <w:rPr>
                <w:rFonts w:ascii="Times New Roman" w:eastAsia="Times New Roman" w:hAnsi="Times New Roman" w:cs="Times New Roman"/>
                <w:color w:val="000080"/>
                <w:sz w:val="27"/>
                <w:szCs w:val="27"/>
                <w:lang w:eastAsia="ru-RU"/>
              </w:rPr>
              <w:br/>
              <w:t>География - 1 предметный кабинет.</w:t>
            </w:r>
            <w:r w:rsidR="00AF13BC" w:rsidRPr="00AF13BC">
              <w:rPr>
                <w:rFonts w:ascii="Times New Roman" w:eastAsia="Times New Roman" w:hAnsi="Times New Roman" w:cs="Times New Roman"/>
                <w:color w:val="000080"/>
                <w:sz w:val="27"/>
                <w:szCs w:val="27"/>
                <w:lang w:eastAsia="ru-RU"/>
              </w:rPr>
              <w:br/>
              <w:t>Физика - 1 предметный кабинет..</w:t>
            </w:r>
            <w:r w:rsidR="00AF13BC" w:rsidRPr="00AF13BC">
              <w:rPr>
                <w:rFonts w:ascii="Times New Roman" w:eastAsia="Times New Roman" w:hAnsi="Times New Roman" w:cs="Times New Roman"/>
                <w:color w:val="000080"/>
                <w:sz w:val="27"/>
                <w:szCs w:val="27"/>
                <w:lang w:eastAsia="ru-RU"/>
              </w:rPr>
              <w:br/>
              <w:t>Инфо</w:t>
            </w:r>
            <w:r>
              <w:rPr>
                <w:rFonts w:ascii="Times New Roman" w:eastAsia="Times New Roman" w:hAnsi="Times New Roman" w:cs="Times New Roman"/>
                <w:color w:val="000080"/>
                <w:sz w:val="27"/>
                <w:szCs w:val="27"/>
                <w:lang w:eastAsia="ru-RU"/>
              </w:rPr>
              <w:t>рматика - 1 предметный кабинет.</w:t>
            </w:r>
            <w:r>
              <w:rPr>
                <w:rFonts w:ascii="Times New Roman" w:eastAsia="Times New Roman" w:hAnsi="Times New Roman" w:cs="Times New Roman"/>
                <w:color w:val="000080"/>
                <w:sz w:val="27"/>
                <w:szCs w:val="27"/>
                <w:lang w:eastAsia="ru-RU"/>
              </w:rPr>
              <w:br/>
              <w:t>Иностранный язык - 1</w:t>
            </w:r>
            <w:r w:rsidR="00AF13BC" w:rsidRPr="00AF13BC">
              <w:rPr>
                <w:rFonts w:ascii="Times New Roman" w:eastAsia="Times New Roman" w:hAnsi="Times New Roman" w:cs="Times New Roman"/>
                <w:color w:val="000080"/>
                <w:sz w:val="27"/>
                <w:szCs w:val="27"/>
                <w:lang w:eastAsia="ru-RU"/>
              </w:rPr>
              <w:t xml:space="preserve"> пре</w:t>
            </w:r>
            <w:r>
              <w:rPr>
                <w:rFonts w:ascii="Times New Roman" w:eastAsia="Times New Roman" w:hAnsi="Times New Roman" w:cs="Times New Roman"/>
                <w:color w:val="000080"/>
                <w:sz w:val="27"/>
                <w:szCs w:val="27"/>
                <w:lang w:eastAsia="ru-RU"/>
              </w:rPr>
              <w:t>дметных кабинета.</w:t>
            </w:r>
            <w:r>
              <w:rPr>
                <w:rFonts w:ascii="Times New Roman" w:eastAsia="Times New Roman" w:hAnsi="Times New Roman" w:cs="Times New Roman"/>
                <w:color w:val="000080"/>
                <w:sz w:val="27"/>
                <w:szCs w:val="27"/>
                <w:lang w:eastAsia="ru-RU"/>
              </w:rPr>
              <w:br/>
              <w:t>Мастерские - 1</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7"/>
                <w:szCs w:val="27"/>
                <w:lang w:eastAsia="ru-RU"/>
              </w:rPr>
              <w:t xml:space="preserve">К организационным средствам относятся действующие в </w:t>
            </w:r>
            <w:proofErr w:type="gramStart"/>
            <w:r w:rsidRPr="00AF13BC">
              <w:rPr>
                <w:rFonts w:ascii="Times New Roman" w:eastAsia="Times New Roman" w:hAnsi="Times New Roman" w:cs="Times New Roman"/>
                <w:color w:val="000066"/>
                <w:sz w:val="27"/>
                <w:szCs w:val="27"/>
                <w:lang w:eastAsia="ru-RU"/>
              </w:rPr>
              <w:t>школе  формы</w:t>
            </w:r>
            <w:proofErr w:type="gramEnd"/>
            <w:r w:rsidR="00696867">
              <w:rPr>
                <w:rFonts w:ascii="Times New Roman" w:eastAsia="Times New Roman" w:hAnsi="Times New Roman" w:cs="Times New Roman"/>
                <w:color w:val="000066"/>
                <w:sz w:val="27"/>
                <w:szCs w:val="27"/>
                <w:lang w:eastAsia="ru-RU"/>
              </w:rPr>
              <w:t xml:space="preserve"> обучения: очная. </w:t>
            </w:r>
            <w:bookmarkStart w:id="0" w:name="_GoBack"/>
            <w:bookmarkEnd w:id="0"/>
            <w:r w:rsidRPr="00AF13BC">
              <w:rPr>
                <w:rFonts w:ascii="Times New Roman" w:eastAsia="Times New Roman" w:hAnsi="Times New Roman" w:cs="Times New Roman"/>
                <w:color w:val="000066"/>
                <w:sz w:val="27"/>
                <w:szCs w:val="27"/>
                <w:lang w:eastAsia="ru-RU"/>
              </w:rPr>
              <w:t>К 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w:t>
            </w:r>
            <w:proofErr w:type="gramStart"/>
            <w:r w:rsidRPr="00AF13BC">
              <w:rPr>
                <w:rFonts w:ascii="Times New Roman" w:eastAsia="Times New Roman" w:hAnsi="Times New Roman" w:cs="Times New Roman"/>
                <w:color w:val="000066"/>
                <w:sz w:val="27"/>
                <w:szCs w:val="27"/>
                <w:lang w:eastAsia="ru-RU"/>
              </w:rPr>
              <w:t>четверти,  общие</w:t>
            </w:r>
            <w:proofErr w:type="gramEnd"/>
            <w:r w:rsidRPr="00AF13BC">
              <w:rPr>
                <w:rFonts w:ascii="Times New Roman" w:eastAsia="Times New Roman" w:hAnsi="Times New Roman" w:cs="Times New Roman"/>
                <w:color w:val="000066"/>
                <w:sz w:val="27"/>
                <w:szCs w:val="27"/>
                <w:lang w:eastAsia="ru-RU"/>
              </w:rPr>
              <w:t xml:space="preserve"> </w:t>
            </w:r>
            <w:r w:rsidRPr="00AF13BC">
              <w:rPr>
                <w:rFonts w:ascii="Times New Roman" w:eastAsia="Times New Roman" w:hAnsi="Times New Roman" w:cs="Times New Roman"/>
                <w:color w:val="000066"/>
                <w:sz w:val="27"/>
                <w:szCs w:val="27"/>
                <w:lang w:eastAsia="ru-RU"/>
              </w:rPr>
              <w:lastRenderedPageBreak/>
              <w:t>сроки обучения), характер и сроки контрольных мероприятий — текущих и итоговых.</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b/>
                <w:bCs/>
                <w:color w:val="000066"/>
                <w:sz w:val="27"/>
                <w:szCs w:val="27"/>
                <w:lang w:eastAsia="ru-RU"/>
              </w:rPr>
              <w:t>На уровне обучения отдельным предметам</w:t>
            </w:r>
            <w:r w:rsidRPr="00AF13BC">
              <w:rPr>
                <w:rFonts w:ascii="Times New Roman" w:eastAsia="Times New Roman" w:hAnsi="Times New Roman" w:cs="Times New Roman"/>
                <w:color w:val="000066"/>
                <w:sz w:val="27"/>
                <w:szCs w:val="27"/>
                <w:lang w:eastAsia="ru-RU"/>
              </w:rPr>
              <w:t> выделяются следующие группы средств обучения:</w:t>
            </w:r>
          </w:p>
          <w:p w:rsidR="00AF13BC" w:rsidRPr="00AF13BC" w:rsidRDefault="00AF13BC" w:rsidP="00AF13BC">
            <w:pPr>
              <w:numPr>
                <w:ilvl w:val="0"/>
                <w:numId w:val="1"/>
              </w:num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словесные</w:t>
            </w:r>
          </w:p>
          <w:p w:rsidR="00AF13BC" w:rsidRPr="00AF13BC" w:rsidRDefault="00AF13BC" w:rsidP="00AF13BC">
            <w:pPr>
              <w:numPr>
                <w:ilvl w:val="0"/>
                <w:numId w:val="1"/>
              </w:num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визуальные средства </w:t>
            </w:r>
          </w:p>
          <w:p w:rsidR="00AF13BC" w:rsidRPr="00AF13BC" w:rsidRDefault="00AF13BC" w:rsidP="00AF13BC">
            <w:pPr>
              <w:numPr>
                <w:ilvl w:val="0"/>
                <w:numId w:val="1"/>
              </w:num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аудиальные </w:t>
            </w:r>
          </w:p>
          <w:p w:rsidR="00AF13BC" w:rsidRPr="00AF13BC" w:rsidRDefault="00AF13BC" w:rsidP="00AF13BC">
            <w:pPr>
              <w:numPr>
                <w:ilvl w:val="0"/>
                <w:numId w:val="1"/>
              </w:num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аудиовизуальные</w:t>
            </w:r>
          </w:p>
          <w:p w:rsidR="00AF13BC" w:rsidRPr="00AF13BC" w:rsidRDefault="00AF13BC" w:rsidP="00AF13BC">
            <w:pPr>
              <w:numPr>
                <w:ilvl w:val="0"/>
                <w:numId w:val="1"/>
              </w:num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средства автоматизации процесса обучения</w:t>
            </w:r>
          </w:p>
          <w:p w:rsidR="00AF13BC" w:rsidRPr="00AF13BC" w:rsidRDefault="00AF13BC" w:rsidP="00AF13BC">
            <w:pPr>
              <w:numPr>
                <w:ilvl w:val="0"/>
                <w:numId w:val="1"/>
              </w:num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учебно-методические материалы, помещенные на сайте школы в сети Интернет.</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b/>
                <w:bCs/>
                <w:color w:val="000066"/>
                <w:sz w:val="24"/>
                <w:szCs w:val="24"/>
                <w:lang w:eastAsia="ru-RU"/>
              </w:rPr>
              <w:t>Визуальные (зрительные): </w:t>
            </w:r>
            <w:r w:rsidRPr="00AF13BC">
              <w:rPr>
                <w:rFonts w:ascii="Times New Roman" w:eastAsia="Times New Roman" w:hAnsi="Times New Roman" w:cs="Times New Roman"/>
                <w:color w:val="000066"/>
                <w:sz w:val="24"/>
                <w:szCs w:val="24"/>
                <w:lang w:eastAsia="ru-RU"/>
              </w:rPr>
              <w:br/>
              <w:t>- таблицы по истории, биологии, географии, физике, математике, русскому  языку, иностранному языку, начальным классам;</w:t>
            </w:r>
            <w:r w:rsidRPr="00AF13BC">
              <w:rPr>
                <w:rFonts w:ascii="Times New Roman" w:eastAsia="Times New Roman" w:hAnsi="Times New Roman" w:cs="Times New Roman"/>
                <w:color w:val="000066"/>
                <w:sz w:val="24"/>
                <w:szCs w:val="24"/>
                <w:lang w:eastAsia="ru-RU"/>
              </w:rPr>
              <w:br/>
              <w:t>-карты по истории и географии;</w:t>
            </w:r>
            <w:r w:rsidRPr="00AF13BC">
              <w:rPr>
                <w:rFonts w:ascii="Times New Roman" w:eastAsia="Times New Roman" w:hAnsi="Times New Roman" w:cs="Times New Roman"/>
                <w:color w:val="000066"/>
                <w:sz w:val="24"/>
                <w:szCs w:val="24"/>
                <w:lang w:eastAsia="ru-RU"/>
              </w:rPr>
              <w:br/>
              <w:t>-картины по русскому языку, литературе;</w:t>
            </w:r>
            <w:r w:rsidRPr="00AF13BC">
              <w:rPr>
                <w:rFonts w:ascii="Times New Roman" w:eastAsia="Times New Roman" w:hAnsi="Times New Roman" w:cs="Times New Roman"/>
                <w:color w:val="000066"/>
                <w:sz w:val="24"/>
                <w:szCs w:val="24"/>
                <w:lang w:eastAsia="ru-RU"/>
              </w:rPr>
              <w:br/>
              <w:t>-портреты по всем учебным предметам;</w:t>
            </w:r>
            <w:r w:rsidRPr="00AF13BC">
              <w:rPr>
                <w:rFonts w:ascii="Times New Roman" w:eastAsia="Times New Roman" w:hAnsi="Times New Roman" w:cs="Times New Roman"/>
                <w:color w:val="000066"/>
                <w:sz w:val="24"/>
                <w:szCs w:val="24"/>
                <w:lang w:eastAsia="ru-RU"/>
              </w:rPr>
              <w:br/>
              <w:t>-натуральные объекты по биологии;</w:t>
            </w:r>
            <w:r w:rsidRPr="00AF13BC">
              <w:rPr>
                <w:rFonts w:ascii="Times New Roman" w:eastAsia="Times New Roman" w:hAnsi="Times New Roman" w:cs="Times New Roman"/>
                <w:color w:val="000066"/>
                <w:sz w:val="24"/>
                <w:szCs w:val="24"/>
                <w:lang w:eastAsia="ru-RU"/>
              </w:rPr>
              <w:br/>
              <w:t>- модели, муляжи по биологии, географии, математике, физике, начальным классам;</w:t>
            </w:r>
            <w:r w:rsidRPr="00AF13BC">
              <w:rPr>
                <w:rFonts w:ascii="Times New Roman" w:eastAsia="Times New Roman" w:hAnsi="Times New Roman" w:cs="Times New Roman"/>
                <w:color w:val="000066"/>
                <w:sz w:val="24"/>
                <w:szCs w:val="24"/>
                <w:lang w:eastAsia="ru-RU"/>
              </w:rPr>
              <w:br/>
              <w:t>-лабораторное оборудование по физике, химии, биологии.</w:t>
            </w:r>
            <w:r w:rsidRPr="00AF13BC">
              <w:rPr>
                <w:rFonts w:ascii="Times New Roman" w:eastAsia="Times New Roman" w:hAnsi="Times New Roman" w:cs="Times New Roman"/>
                <w:color w:val="000066"/>
                <w:sz w:val="24"/>
                <w:szCs w:val="24"/>
                <w:lang w:eastAsia="ru-RU"/>
              </w:rPr>
              <w:br/>
            </w:r>
            <w:r w:rsidRPr="00AF13BC">
              <w:rPr>
                <w:rFonts w:ascii="Times New Roman" w:eastAsia="Times New Roman" w:hAnsi="Times New Roman" w:cs="Times New Roman"/>
                <w:b/>
                <w:bCs/>
                <w:color w:val="000066"/>
                <w:sz w:val="24"/>
                <w:szCs w:val="24"/>
                <w:lang w:eastAsia="ru-RU"/>
              </w:rPr>
              <w:t>Механические визуальные приборы:</w:t>
            </w:r>
            <w:r w:rsidRPr="00AF13BC">
              <w:rPr>
                <w:rFonts w:ascii="Times New Roman" w:eastAsia="Times New Roman" w:hAnsi="Times New Roman" w:cs="Times New Roman"/>
                <w:color w:val="000066"/>
                <w:sz w:val="24"/>
                <w:szCs w:val="24"/>
                <w:lang w:eastAsia="ru-RU"/>
              </w:rPr>
              <w:t> </w:t>
            </w:r>
            <w:r w:rsidRPr="00AF13BC">
              <w:rPr>
                <w:rFonts w:ascii="Times New Roman" w:eastAsia="Times New Roman" w:hAnsi="Times New Roman" w:cs="Times New Roman"/>
                <w:color w:val="000066"/>
                <w:sz w:val="24"/>
                <w:szCs w:val="24"/>
                <w:lang w:eastAsia="ru-RU"/>
              </w:rPr>
              <w:br/>
              <w:t>-микроскоп;</w:t>
            </w:r>
            <w:r w:rsidRPr="00AF13BC">
              <w:rPr>
                <w:rFonts w:ascii="Times New Roman" w:eastAsia="Times New Roman" w:hAnsi="Times New Roman" w:cs="Times New Roman"/>
                <w:color w:val="000066"/>
                <w:sz w:val="24"/>
                <w:szCs w:val="24"/>
                <w:lang w:eastAsia="ru-RU"/>
              </w:rPr>
              <w:br/>
            </w:r>
            <w:r w:rsidRPr="00AF13BC">
              <w:rPr>
                <w:rFonts w:ascii="Times New Roman" w:eastAsia="Times New Roman" w:hAnsi="Times New Roman" w:cs="Times New Roman"/>
                <w:b/>
                <w:bCs/>
                <w:color w:val="000066"/>
                <w:sz w:val="24"/>
                <w:szCs w:val="24"/>
                <w:lang w:eastAsia="ru-RU"/>
              </w:rPr>
              <w:t>Аудиальные (слуховые):</w:t>
            </w:r>
            <w:r w:rsidRPr="00AF13BC">
              <w:rPr>
                <w:rFonts w:ascii="Times New Roman" w:eastAsia="Times New Roman" w:hAnsi="Times New Roman" w:cs="Times New Roman"/>
                <w:color w:val="000066"/>
                <w:sz w:val="24"/>
                <w:szCs w:val="24"/>
                <w:lang w:eastAsia="ru-RU"/>
              </w:rPr>
              <w:t> </w:t>
            </w:r>
            <w:r w:rsidRPr="00AF13BC">
              <w:rPr>
                <w:rFonts w:ascii="Times New Roman" w:eastAsia="Times New Roman" w:hAnsi="Times New Roman" w:cs="Times New Roman"/>
                <w:color w:val="000066"/>
                <w:sz w:val="24"/>
                <w:szCs w:val="24"/>
                <w:lang w:eastAsia="ru-RU"/>
              </w:rPr>
              <w:br/>
              <w:t>- магнитофоны;</w:t>
            </w:r>
            <w:r w:rsidRPr="00AF13BC">
              <w:rPr>
                <w:rFonts w:ascii="Times New Roman" w:eastAsia="Times New Roman" w:hAnsi="Times New Roman" w:cs="Times New Roman"/>
                <w:color w:val="000066"/>
                <w:sz w:val="24"/>
                <w:szCs w:val="24"/>
                <w:lang w:eastAsia="ru-RU"/>
              </w:rPr>
              <w:br/>
              <w:t>- музыкальный центр ;</w:t>
            </w:r>
            <w:r w:rsidRPr="00AF13BC">
              <w:rPr>
                <w:rFonts w:ascii="Times New Roman" w:eastAsia="Times New Roman" w:hAnsi="Times New Roman" w:cs="Times New Roman"/>
                <w:color w:val="000066"/>
                <w:sz w:val="24"/>
                <w:szCs w:val="24"/>
                <w:lang w:eastAsia="ru-RU"/>
              </w:rPr>
              <w:br/>
              <w:t>-проигрыватель; </w:t>
            </w:r>
            <w:r w:rsidRPr="00AF13BC">
              <w:rPr>
                <w:rFonts w:ascii="Times New Roman" w:eastAsia="Times New Roman" w:hAnsi="Times New Roman" w:cs="Times New Roman"/>
                <w:color w:val="000066"/>
                <w:sz w:val="24"/>
                <w:szCs w:val="24"/>
                <w:lang w:eastAsia="ru-RU"/>
              </w:rPr>
              <w:br/>
            </w:r>
            <w:r w:rsidRPr="00AF13BC">
              <w:rPr>
                <w:rFonts w:ascii="Times New Roman" w:eastAsia="Times New Roman" w:hAnsi="Times New Roman" w:cs="Times New Roman"/>
                <w:b/>
                <w:bCs/>
                <w:color w:val="000066"/>
                <w:sz w:val="24"/>
                <w:szCs w:val="24"/>
                <w:lang w:eastAsia="ru-RU"/>
              </w:rPr>
              <w:t>Аудиовизуальные (зрительно-слуховые)</w:t>
            </w:r>
            <w:r w:rsidRPr="00AF13BC">
              <w:rPr>
                <w:rFonts w:ascii="Times New Roman" w:eastAsia="Times New Roman" w:hAnsi="Times New Roman" w:cs="Times New Roman"/>
                <w:color w:val="000066"/>
                <w:sz w:val="24"/>
                <w:szCs w:val="24"/>
                <w:lang w:eastAsia="ru-RU"/>
              </w:rPr>
              <w:t>:</w:t>
            </w:r>
            <w:r w:rsidRPr="00AF13BC">
              <w:rPr>
                <w:rFonts w:ascii="Times New Roman" w:eastAsia="Times New Roman" w:hAnsi="Times New Roman" w:cs="Times New Roman"/>
                <w:color w:val="000066"/>
                <w:sz w:val="24"/>
                <w:szCs w:val="24"/>
                <w:lang w:eastAsia="ru-RU"/>
              </w:rPr>
              <w:br/>
              <w:t>- звуковые фильмы; </w:t>
            </w:r>
            <w:r w:rsidRPr="00AF13BC">
              <w:rPr>
                <w:rFonts w:ascii="Times New Roman" w:eastAsia="Times New Roman" w:hAnsi="Times New Roman" w:cs="Times New Roman"/>
                <w:color w:val="000066"/>
                <w:sz w:val="24"/>
                <w:szCs w:val="24"/>
                <w:lang w:eastAsia="ru-RU"/>
              </w:rPr>
              <w:br/>
              <w:t>- телевизор </w:t>
            </w:r>
            <w:r w:rsidRPr="00AF13BC">
              <w:rPr>
                <w:rFonts w:ascii="Times New Roman" w:eastAsia="Times New Roman" w:hAnsi="Times New Roman" w:cs="Times New Roman"/>
                <w:color w:val="000066"/>
                <w:sz w:val="24"/>
                <w:szCs w:val="24"/>
                <w:lang w:eastAsia="ru-RU"/>
              </w:rPr>
              <w:br/>
            </w:r>
            <w:r w:rsidRPr="00AF13BC">
              <w:rPr>
                <w:rFonts w:ascii="Times New Roman" w:eastAsia="Times New Roman" w:hAnsi="Times New Roman" w:cs="Times New Roman"/>
                <w:b/>
                <w:bCs/>
                <w:color w:val="000066"/>
                <w:sz w:val="24"/>
                <w:szCs w:val="24"/>
                <w:lang w:eastAsia="ru-RU"/>
              </w:rPr>
              <w:t>Средства, автоматизирующие процесс обучения:</w:t>
            </w:r>
            <w:r w:rsidRPr="00AF13BC">
              <w:rPr>
                <w:rFonts w:ascii="Times New Roman" w:eastAsia="Times New Roman" w:hAnsi="Times New Roman" w:cs="Times New Roman"/>
                <w:color w:val="000066"/>
                <w:sz w:val="24"/>
                <w:szCs w:val="24"/>
                <w:lang w:eastAsia="ru-RU"/>
              </w:rPr>
              <w:t>  </w:t>
            </w:r>
            <w:r w:rsidRPr="00AF13BC">
              <w:rPr>
                <w:rFonts w:ascii="Times New Roman" w:eastAsia="Times New Roman" w:hAnsi="Times New Roman" w:cs="Times New Roman"/>
                <w:color w:val="000066"/>
                <w:sz w:val="24"/>
                <w:szCs w:val="24"/>
                <w:lang w:eastAsia="ru-RU"/>
              </w:rPr>
              <w:br/>
              <w:t>- компьютеры;</w:t>
            </w:r>
            <w:r w:rsidRPr="00AF13BC">
              <w:rPr>
                <w:rFonts w:ascii="Times New Roman" w:eastAsia="Times New Roman" w:hAnsi="Times New Roman" w:cs="Times New Roman"/>
                <w:color w:val="000066"/>
                <w:sz w:val="24"/>
                <w:szCs w:val="24"/>
                <w:lang w:eastAsia="ru-RU"/>
              </w:rPr>
              <w:br/>
              <w:t>- мультимедийное оборудование ;</w:t>
            </w:r>
            <w:r w:rsidRPr="00AF13BC">
              <w:rPr>
                <w:rFonts w:ascii="Times New Roman" w:eastAsia="Times New Roman" w:hAnsi="Times New Roman" w:cs="Times New Roman"/>
                <w:color w:val="000066"/>
                <w:sz w:val="24"/>
                <w:szCs w:val="24"/>
                <w:lang w:eastAsia="ru-RU"/>
              </w:rPr>
              <w:br/>
              <w:t>- интерактивная доска  </w:t>
            </w:r>
            <w:r w:rsidRPr="00AF13BC">
              <w:rPr>
                <w:rFonts w:ascii="Times New Roman" w:eastAsia="Times New Roman" w:hAnsi="Times New Roman" w:cs="Times New Roman"/>
                <w:color w:val="000066"/>
                <w:sz w:val="24"/>
                <w:szCs w:val="24"/>
                <w:lang w:eastAsia="ru-RU"/>
              </w:rPr>
              <w:br/>
            </w:r>
            <w:r w:rsidRPr="00AF13BC">
              <w:rPr>
                <w:rFonts w:ascii="Times New Roman" w:eastAsia="Times New Roman" w:hAnsi="Times New Roman" w:cs="Times New Roman"/>
                <w:b/>
                <w:bCs/>
                <w:color w:val="000066"/>
                <w:sz w:val="24"/>
                <w:szCs w:val="24"/>
                <w:lang w:eastAsia="ru-RU"/>
              </w:rPr>
              <w:t>Словесные</w:t>
            </w:r>
            <w:r w:rsidRPr="00AF13BC">
              <w:rPr>
                <w:rFonts w:ascii="Times New Roman" w:eastAsia="Times New Roman" w:hAnsi="Times New Roman" w:cs="Times New Roman"/>
                <w:color w:val="000066"/>
                <w:sz w:val="24"/>
                <w:szCs w:val="24"/>
                <w:lang w:eastAsia="ru-RU"/>
              </w:rPr>
              <w:t> </w:t>
            </w:r>
            <w:r w:rsidRPr="00AF13BC">
              <w:rPr>
                <w:rFonts w:ascii="Times New Roman" w:eastAsia="Times New Roman" w:hAnsi="Times New Roman" w:cs="Times New Roman"/>
                <w:color w:val="000066"/>
                <w:sz w:val="24"/>
                <w:szCs w:val="24"/>
                <w:lang w:eastAsia="ru-RU"/>
              </w:rPr>
              <w:br/>
              <w:t>-учебники;</w:t>
            </w:r>
            <w:r w:rsidRPr="00AF13BC">
              <w:rPr>
                <w:rFonts w:ascii="Times New Roman" w:eastAsia="Times New Roman" w:hAnsi="Times New Roman" w:cs="Times New Roman"/>
                <w:color w:val="000066"/>
                <w:sz w:val="24"/>
                <w:szCs w:val="24"/>
                <w:lang w:eastAsia="ru-RU"/>
              </w:rPr>
              <w:br/>
              <w:t>-художественная литература;</w:t>
            </w:r>
            <w:r w:rsidRPr="00AF13BC">
              <w:rPr>
                <w:rFonts w:ascii="Times New Roman" w:eastAsia="Times New Roman" w:hAnsi="Times New Roman" w:cs="Times New Roman"/>
                <w:color w:val="000066"/>
                <w:sz w:val="24"/>
                <w:szCs w:val="24"/>
                <w:lang w:eastAsia="ru-RU"/>
              </w:rPr>
              <w:br/>
              <w:t>-словари;</w:t>
            </w:r>
            <w:r w:rsidRPr="00AF13BC">
              <w:rPr>
                <w:rFonts w:ascii="Times New Roman" w:eastAsia="Times New Roman" w:hAnsi="Times New Roman" w:cs="Times New Roman"/>
                <w:color w:val="000066"/>
                <w:sz w:val="24"/>
                <w:szCs w:val="24"/>
                <w:lang w:eastAsia="ru-RU"/>
              </w:rPr>
              <w:br/>
              <w:t>-другая необходимая литература.</w:t>
            </w:r>
          </w:p>
        </w:tc>
      </w:tr>
      <w:tr w:rsidR="00AF13BC" w:rsidRPr="00AF13BC" w:rsidTr="00AF13BC">
        <w:trPr>
          <w:tblCellSpacing w:w="15" w:type="dxa"/>
        </w:trPr>
        <w:tc>
          <w:tcPr>
            <w:tcW w:w="0" w:type="auto"/>
            <w:vAlign w:val="center"/>
            <w:hideMark/>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AF13BC" w:rsidRPr="00AF13BC">
              <w:trPr>
                <w:tblCellSpacing w:w="15" w:type="dxa"/>
              </w:trPr>
              <w:tc>
                <w:tcPr>
                  <w:tcW w:w="0" w:type="auto"/>
                  <w:vAlign w:val="center"/>
                  <w:hideMark/>
                </w:tcPr>
                <w:p w:rsidR="00AF13BC" w:rsidRPr="00AF13BC" w:rsidRDefault="00696867" w:rsidP="00AF13BC">
                  <w:pPr>
                    <w:spacing w:after="0" w:line="240" w:lineRule="auto"/>
                    <w:rPr>
                      <w:rFonts w:ascii="Times New Roman" w:eastAsia="Times New Roman" w:hAnsi="Times New Roman" w:cs="Times New Roman"/>
                      <w:color w:val="000066"/>
                      <w:sz w:val="24"/>
                      <w:szCs w:val="24"/>
                      <w:lang w:eastAsia="ru-RU"/>
                    </w:rPr>
                  </w:pPr>
                  <w:r>
                    <w:rPr>
                      <w:rFonts w:ascii="Times New Roman" w:eastAsia="Times New Roman" w:hAnsi="Times New Roman" w:cs="Times New Roman"/>
                      <w:color w:val="000066"/>
                      <w:sz w:val="24"/>
                      <w:szCs w:val="24"/>
                      <w:lang w:eastAsia="ru-RU"/>
                    </w:rPr>
                    <w:lastRenderedPageBreak/>
                    <w:pict>
                      <v:rect id="_x0000_i1025" style="width:0;height:1.5pt" o:hralign="center" o:hrstd="t" o:hr="t" fillcolor="#a0a0a0" stroked="f"/>
                    </w:pict>
                  </w:r>
                </w:p>
              </w:tc>
            </w:tr>
            <w:tr w:rsidR="00AF13BC" w:rsidRPr="00AF13BC">
              <w:trPr>
                <w:tblCellSpacing w:w="15" w:type="dxa"/>
              </w:trPr>
              <w:tc>
                <w:tcPr>
                  <w:tcW w:w="0" w:type="auto"/>
                  <w:vAlign w:val="center"/>
                  <w:hideMark/>
                </w:tcPr>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b/>
                      <w:bCs/>
                      <w:color w:val="000066"/>
                      <w:sz w:val="24"/>
                      <w:szCs w:val="24"/>
                      <w:lang w:eastAsia="ru-RU"/>
                    </w:rPr>
                    <w:t>Средства воспитания</w:t>
                  </w:r>
                  <w:r w:rsidRPr="00AF13BC">
                    <w:rPr>
                      <w:rFonts w:ascii="Times New Roman" w:eastAsia="Times New Roman" w:hAnsi="Times New Roman" w:cs="Times New Roman"/>
                      <w:color w:val="000066"/>
                      <w:sz w:val="24"/>
                      <w:szCs w:val="24"/>
                      <w:lang w:eastAsia="ru-RU"/>
                    </w:rPr>
                    <w:t> </w:t>
                  </w:r>
                  <w:r w:rsidRPr="00AF13BC">
                    <w:rPr>
                      <w:rFonts w:ascii="Times New Roman" w:eastAsia="Times New Roman" w:hAnsi="Times New Roman" w:cs="Times New Roman"/>
                      <w:color w:val="000066"/>
                      <w:sz w:val="24"/>
                      <w:szCs w:val="24"/>
                      <w:lang w:eastAsia="ru-RU"/>
                    </w:rPr>
                    <w:br/>
                  </w:r>
                  <w:r w:rsidRPr="00AF13BC">
                    <w:rPr>
                      <w:rFonts w:ascii="Times New Roman" w:eastAsia="Times New Roman" w:hAnsi="Times New Roman" w:cs="Times New Roman"/>
                      <w:b/>
                      <w:bCs/>
                      <w:color w:val="000066"/>
                      <w:sz w:val="24"/>
                      <w:szCs w:val="24"/>
                      <w:lang w:eastAsia="ru-RU"/>
                    </w:rPr>
                    <w:t> </w:t>
                  </w:r>
                  <w:r w:rsidRPr="00AF13BC">
                    <w:rPr>
                      <w:rFonts w:ascii="Times New Roman" w:eastAsia="Times New Roman" w:hAnsi="Times New Roman" w:cs="Times New Roman"/>
                      <w:color w:val="000066"/>
                      <w:sz w:val="24"/>
                      <w:szCs w:val="24"/>
                      <w:lang w:eastAsia="ru-RU"/>
                    </w:rPr>
                    <w:t> </w:t>
                  </w:r>
                  <w:r w:rsidRPr="00AF13BC">
                    <w:rPr>
                      <w:rFonts w:ascii="Times New Roman" w:eastAsia="Times New Roman" w:hAnsi="Times New Roman" w:cs="Times New Roman"/>
                      <w:color w:val="000066"/>
                      <w:sz w:val="24"/>
                      <w:szCs w:val="24"/>
                      <w:lang w:eastAsia="ru-RU"/>
                    </w:rPr>
                    <w:br/>
                    <w:t> </w:t>
                  </w:r>
                  <w:bookmarkStart w:id="1" w:name="metkadoc3"/>
                  <w:r w:rsidRPr="00AF13BC">
                    <w:rPr>
                      <w:rFonts w:ascii="Times New Roman" w:eastAsia="Times New Roman" w:hAnsi="Times New Roman" w:cs="Times New Roman"/>
                      <w:color w:val="000066"/>
                      <w:sz w:val="24"/>
                      <w:szCs w:val="24"/>
                      <w:lang w:eastAsia="ru-RU"/>
                    </w:rPr>
                    <w:t>1. </w:t>
                  </w:r>
                  <w:r w:rsidRPr="00AF13BC">
                    <w:rPr>
                      <w:rFonts w:ascii="Times New Roman" w:eastAsia="Times New Roman" w:hAnsi="Times New Roman" w:cs="Times New Roman"/>
                      <w:b/>
                      <w:bCs/>
                      <w:color w:val="000066"/>
                      <w:sz w:val="24"/>
                      <w:szCs w:val="24"/>
                      <w:lang w:eastAsia="ru-RU"/>
                    </w:rPr>
                    <w:t>Общение как средство воспитания</w:t>
                  </w:r>
                  <w:bookmarkEnd w:id="1"/>
                  <w:r w:rsidRPr="00AF13BC">
                    <w:rPr>
                      <w:rFonts w:ascii="Times New Roman" w:eastAsia="Times New Roman" w:hAnsi="Times New Roman" w:cs="Times New Roman"/>
                      <w:color w:val="000066"/>
                      <w:sz w:val="24"/>
                      <w:szCs w:val="24"/>
                      <w:lang w:eastAsia="ru-RU"/>
                    </w:rPr>
                    <w:br/>
                    <w:t> а) </w:t>
                  </w:r>
                  <w:r w:rsidRPr="00AF13BC">
                    <w:rPr>
                      <w:rFonts w:ascii="Times New Roman" w:eastAsia="Times New Roman" w:hAnsi="Times New Roman" w:cs="Times New Roman"/>
                      <w:i/>
                      <w:iCs/>
                      <w:color w:val="000066"/>
                      <w:sz w:val="24"/>
                      <w:szCs w:val="24"/>
                      <w:lang w:eastAsia="ru-RU"/>
                    </w:rPr>
                    <w:t>непосредственное, </w:t>
                  </w:r>
                  <w:r w:rsidRPr="00AF13BC">
                    <w:rPr>
                      <w:rFonts w:ascii="Times New Roman" w:eastAsia="Times New Roman" w:hAnsi="Times New Roman" w:cs="Times New Roman"/>
                      <w:color w:val="000066"/>
                      <w:sz w:val="24"/>
                      <w:szCs w:val="24"/>
                      <w:lang w:eastAsia="ru-RU"/>
                    </w:rPr>
                    <w:t>в форме прямых контактов учителя и обучающегося; индивидуальные беседы</w:t>
                  </w:r>
                  <w:r w:rsidRPr="00AF13BC">
                    <w:rPr>
                      <w:rFonts w:ascii="Times New Roman" w:eastAsia="Times New Roman" w:hAnsi="Times New Roman" w:cs="Times New Roman"/>
                      <w:color w:val="000066"/>
                      <w:sz w:val="24"/>
                      <w:szCs w:val="24"/>
                      <w:lang w:eastAsia="ru-RU"/>
                    </w:rPr>
                    <w:br/>
                    <w:t>б) </w:t>
                  </w:r>
                  <w:r w:rsidRPr="00AF13BC">
                    <w:rPr>
                      <w:rFonts w:ascii="Times New Roman" w:eastAsia="Times New Roman" w:hAnsi="Times New Roman" w:cs="Times New Roman"/>
                      <w:i/>
                      <w:iCs/>
                      <w:color w:val="000066"/>
                      <w:sz w:val="24"/>
                      <w:szCs w:val="24"/>
                      <w:lang w:eastAsia="ru-RU"/>
                    </w:rPr>
                    <w:t>опосредованное, </w:t>
                  </w:r>
                  <w:r w:rsidRPr="00AF13BC">
                    <w:rPr>
                      <w:rFonts w:ascii="Times New Roman" w:eastAsia="Times New Roman" w:hAnsi="Times New Roman" w:cs="Times New Roman"/>
                      <w:color w:val="000066"/>
                      <w:sz w:val="24"/>
                      <w:szCs w:val="24"/>
                      <w:lang w:eastAsia="ru-RU"/>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r w:rsidRPr="00AF13BC">
                    <w:rPr>
                      <w:rFonts w:ascii="Times New Roman" w:eastAsia="Times New Roman" w:hAnsi="Times New Roman" w:cs="Times New Roman"/>
                      <w:color w:val="000066"/>
                      <w:sz w:val="24"/>
                      <w:szCs w:val="24"/>
                      <w:lang w:eastAsia="ru-RU"/>
                    </w:rPr>
                    <w:br/>
                    <w:t> классные часы, школьные праздники и мероприятия.</w:t>
                  </w:r>
                  <w:r w:rsidRPr="00AF13BC">
                    <w:rPr>
                      <w:rFonts w:ascii="Times New Roman" w:eastAsia="Times New Roman" w:hAnsi="Times New Roman" w:cs="Times New Roman"/>
                      <w:color w:val="000066"/>
                      <w:sz w:val="24"/>
                      <w:szCs w:val="24"/>
                      <w:lang w:eastAsia="ru-RU"/>
                    </w:rPr>
                    <w:br/>
                    <w:t> </w:t>
                  </w:r>
                  <w:bookmarkStart w:id="2" w:name="metkadoc4"/>
                  <w:r w:rsidRPr="00AF13BC">
                    <w:rPr>
                      <w:rFonts w:ascii="Times New Roman" w:eastAsia="Times New Roman" w:hAnsi="Times New Roman" w:cs="Times New Roman"/>
                      <w:b/>
                      <w:bCs/>
                      <w:color w:val="000066"/>
                      <w:sz w:val="24"/>
                      <w:szCs w:val="24"/>
                      <w:lang w:eastAsia="ru-RU"/>
                    </w:rPr>
                    <w:t>2. Учение как средство воспитания</w:t>
                  </w:r>
                  <w:bookmarkEnd w:id="2"/>
                  <w:r w:rsidRPr="00AF13BC">
                    <w:rPr>
                      <w:rFonts w:ascii="Times New Roman" w:eastAsia="Times New Roman" w:hAnsi="Times New Roman" w:cs="Times New Roman"/>
                      <w:color w:val="000066"/>
                      <w:sz w:val="24"/>
                      <w:szCs w:val="24"/>
                      <w:lang w:eastAsia="ru-RU"/>
                    </w:rPr>
                    <w:br/>
                  </w:r>
                  <w:r w:rsidRPr="00AF13BC">
                    <w:rPr>
                      <w:rFonts w:ascii="Times New Roman" w:eastAsia="Times New Roman" w:hAnsi="Times New Roman" w:cs="Times New Roman"/>
                      <w:b/>
                      <w:bCs/>
                      <w:color w:val="000066"/>
                      <w:sz w:val="24"/>
                      <w:szCs w:val="24"/>
                      <w:lang w:eastAsia="ru-RU"/>
                    </w:rPr>
                    <w:t>Учение как деятельность ученика, </w:t>
                  </w:r>
                  <w:r w:rsidRPr="00AF13BC">
                    <w:rPr>
                      <w:rFonts w:ascii="Times New Roman" w:eastAsia="Times New Roman" w:hAnsi="Times New Roman" w:cs="Times New Roman"/>
                      <w:color w:val="000066"/>
                      <w:sz w:val="24"/>
                      <w:szCs w:val="24"/>
                      <w:lang w:eastAsia="ru-RU"/>
                    </w:rPr>
                    <w:t xml:space="preserve">в результате которой он усваивает знания, формирует умения и навыки, </w:t>
                  </w:r>
                  <w:r w:rsidRPr="00AF13BC">
                    <w:rPr>
                      <w:rFonts w:ascii="Times New Roman" w:eastAsia="Times New Roman" w:hAnsi="Times New Roman" w:cs="Times New Roman"/>
                      <w:color w:val="000066"/>
                      <w:sz w:val="24"/>
                      <w:szCs w:val="24"/>
                      <w:lang w:eastAsia="ru-RU"/>
                    </w:rPr>
                    <w:lastRenderedPageBreak/>
                    <w:t>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Эффективность воспитательного воздействия учения значительно повышается, когда на уроке практикуется так называемая </w:t>
                  </w:r>
                  <w:r w:rsidRPr="00AF13BC">
                    <w:rPr>
                      <w:rFonts w:ascii="Times New Roman" w:eastAsia="Times New Roman" w:hAnsi="Times New Roman" w:cs="Times New Roman"/>
                      <w:i/>
                      <w:iCs/>
                      <w:color w:val="000066"/>
                      <w:sz w:val="24"/>
                      <w:szCs w:val="24"/>
                      <w:lang w:eastAsia="ru-RU"/>
                    </w:rPr>
                    <w:t>совместная продуктивная деятельность школьников. </w:t>
                  </w:r>
                  <w:r w:rsidRPr="00AF13BC">
                    <w:rPr>
                      <w:rFonts w:ascii="Times New Roman" w:eastAsia="Times New Roman" w:hAnsi="Times New Roman" w:cs="Times New Roman"/>
                      <w:color w:val="000066"/>
                      <w:sz w:val="24"/>
                      <w:szCs w:val="24"/>
                      <w:lang w:eastAsia="ru-RU"/>
                    </w:rPr>
                    <w:t>В основе такой деятельности лежит учебное взаимодействие, в ходе которого дети:</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а) выясняют условия совместного выполнения задания;</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б) организуют его взаимное обсуждение;</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в) фиксируют ход совместной работы;</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г) обсуждают полученные результаты;</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д) оценивают успехи каждого;</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е) утверждают самооценки членов группы;</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е) совместно решают, как будут отчитываться о выполнения задания;</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ж) проверяют и оценивают итоги совместно проделанной работы.</w:t>
                  </w:r>
                  <w:r w:rsidRPr="00AF13BC">
                    <w:rPr>
                      <w:rFonts w:ascii="Times New Roman" w:eastAsia="Times New Roman" w:hAnsi="Times New Roman" w:cs="Times New Roman"/>
                      <w:color w:val="000066"/>
                      <w:sz w:val="24"/>
                      <w:szCs w:val="24"/>
                      <w:lang w:eastAsia="ru-RU"/>
                    </w:rPr>
                    <w:b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r w:rsidRPr="00AF13BC">
                    <w:rPr>
                      <w:rFonts w:ascii="Times New Roman" w:eastAsia="Times New Roman" w:hAnsi="Times New Roman" w:cs="Times New Roman"/>
                      <w:color w:val="000066"/>
                      <w:sz w:val="24"/>
                      <w:szCs w:val="24"/>
                      <w:lang w:eastAsia="ru-RU"/>
                    </w:rPr>
                    <w:br/>
                    <w:t>Личностно-развивающие возможности совместной учебной деятельности школьников повышаются при следующих условиях:</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1) в ней должны быть воплощены отношения ответственной зависимости;</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2) она должна быть социально ценной, значимой и интересной для детей;</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t>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AF13BC">
                    <w:rPr>
                      <w:rFonts w:ascii="Times New Roman" w:eastAsia="Times New Roman" w:hAnsi="Times New Roman" w:cs="Times New Roman"/>
                      <w:color w:val="000066"/>
                      <w:sz w:val="24"/>
                      <w:szCs w:val="24"/>
                      <w:lang w:eastAsia="ru-RU"/>
                    </w:rPr>
                    <w:t>сорадованием</w:t>
                  </w:r>
                  <w:proofErr w:type="spellEnd"/>
                  <w:r w:rsidRPr="00AF13BC">
                    <w:rPr>
                      <w:rFonts w:ascii="Times New Roman" w:eastAsia="Times New Roman" w:hAnsi="Times New Roman" w:cs="Times New Roman"/>
                      <w:color w:val="000066"/>
                      <w:sz w:val="24"/>
                      <w:szCs w:val="24"/>
                      <w:lang w:eastAsia="ru-RU"/>
                    </w:rPr>
                    <w:t>» их успехам.</w:t>
                  </w:r>
                  <w:r w:rsidRPr="00AF13BC">
                    <w:rPr>
                      <w:rFonts w:ascii="Times New Roman" w:eastAsia="Times New Roman" w:hAnsi="Times New Roman" w:cs="Times New Roman"/>
                      <w:color w:val="000066"/>
                      <w:sz w:val="24"/>
                      <w:szCs w:val="24"/>
                      <w:lang w:eastAsia="ru-RU"/>
                    </w:rPr>
                    <w:br/>
                    <w:t> </w:t>
                  </w:r>
                  <w:bookmarkStart w:id="3" w:name="metkadoc5"/>
                  <w:r w:rsidRPr="00AF13BC">
                    <w:rPr>
                      <w:rFonts w:ascii="Times New Roman" w:eastAsia="Times New Roman" w:hAnsi="Times New Roman" w:cs="Times New Roman"/>
                      <w:b/>
                      <w:bCs/>
                      <w:color w:val="000066"/>
                      <w:sz w:val="24"/>
                      <w:szCs w:val="24"/>
                      <w:lang w:eastAsia="ru-RU"/>
                    </w:rPr>
                    <w:t>3.Труд как средство воспитания</w:t>
                  </w:r>
                  <w:bookmarkEnd w:id="3"/>
                  <w:r w:rsidRPr="00AF13BC">
                    <w:rPr>
                      <w:rFonts w:ascii="Times New Roman" w:eastAsia="Times New Roman" w:hAnsi="Times New Roman" w:cs="Times New Roman"/>
                      <w:color w:val="000066"/>
                      <w:sz w:val="24"/>
                      <w:szCs w:val="24"/>
                      <w:lang w:eastAsia="ru-RU"/>
                    </w:rPr>
                    <w:br/>
                    <w:t>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r w:rsidRPr="00AF13BC">
                    <w:rPr>
                      <w:rFonts w:ascii="Times New Roman" w:eastAsia="Times New Roman" w:hAnsi="Times New Roman" w:cs="Times New Roman"/>
                      <w:color w:val="000066"/>
                      <w:sz w:val="24"/>
                      <w:szCs w:val="24"/>
                      <w:lang w:eastAsia="ru-RU"/>
                    </w:rPr>
                    <w:br/>
                    <w:t> -дежурство по классу, школе;</w:t>
                  </w:r>
                  <w:r w:rsidRPr="00AF13BC">
                    <w:rPr>
                      <w:rFonts w:ascii="Times New Roman" w:eastAsia="Times New Roman" w:hAnsi="Times New Roman" w:cs="Times New Roman"/>
                      <w:color w:val="000066"/>
                      <w:sz w:val="24"/>
                      <w:szCs w:val="24"/>
                      <w:lang w:eastAsia="ru-RU"/>
                    </w:rPr>
                    <w:br/>
                    <w:t>-работа на пришкольном участке;</w:t>
                  </w:r>
                  <w:r w:rsidRPr="00AF13BC">
                    <w:rPr>
                      <w:rFonts w:ascii="Times New Roman" w:eastAsia="Times New Roman" w:hAnsi="Times New Roman" w:cs="Times New Roman"/>
                      <w:color w:val="000066"/>
                      <w:sz w:val="24"/>
                      <w:szCs w:val="24"/>
                      <w:lang w:eastAsia="ru-RU"/>
                    </w:rPr>
                    <w:br/>
                    <w:t>-летняя трудовая практика</w:t>
                  </w:r>
                  <w:r w:rsidRPr="00AF13BC">
                    <w:rPr>
                      <w:rFonts w:ascii="Times New Roman" w:eastAsia="Times New Roman" w:hAnsi="Times New Roman" w:cs="Times New Roman"/>
                      <w:color w:val="000066"/>
                      <w:sz w:val="24"/>
                      <w:szCs w:val="24"/>
                      <w:lang w:eastAsia="ru-RU"/>
                    </w:rPr>
                    <w:br/>
                    <w:t> </w:t>
                  </w:r>
                  <w:bookmarkStart w:id="4" w:name="metkadoc6"/>
                  <w:r w:rsidRPr="00AF13BC">
                    <w:rPr>
                      <w:rFonts w:ascii="Times New Roman" w:eastAsia="Times New Roman" w:hAnsi="Times New Roman" w:cs="Times New Roman"/>
                      <w:b/>
                      <w:bCs/>
                      <w:color w:val="000066"/>
                      <w:sz w:val="24"/>
                      <w:szCs w:val="24"/>
                      <w:lang w:eastAsia="ru-RU"/>
                    </w:rPr>
                    <w:t>4. Игра как средство воспитания</w:t>
                  </w:r>
                  <w:bookmarkEnd w:id="4"/>
                  <w:r w:rsidRPr="00AF13BC">
                    <w:rPr>
                      <w:rFonts w:ascii="Times New Roman" w:eastAsia="Times New Roman" w:hAnsi="Times New Roman" w:cs="Times New Roman"/>
                      <w:color w:val="000066"/>
                      <w:sz w:val="24"/>
                      <w:szCs w:val="24"/>
                      <w:lang w:eastAsia="ru-RU"/>
                    </w:rPr>
                    <w:br/>
                    <w:t>Используется как в урочной так и во внеурочной системе, организуется в форме проведения разного рода игр</w:t>
                  </w:r>
                  <w:r w:rsidRPr="00AF13BC">
                    <w:rPr>
                      <w:rFonts w:ascii="Times New Roman" w:eastAsia="Times New Roman" w:hAnsi="Times New Roman" w:cs="Times New Roman"/>
                      <w:color w:val="000066"/>
                      <w:sz w:val="24"/>
                      <w:szCs w:val="24"/>
                      <w:lang w:eastAsia="ru-RU"/>
                    </w:rPr>
                    <w:br/>
                    <w:t>-организационно-</w:t>
                  </w:r>
                  <w:proofErr w:type="spellStart"/>
                  <w:r w:rsidRPr="00AF13BC">
                    <w:rPr>
                      <w:rFonts w:ascii="Times New Roman" w:eastAsia="Times New Roman" w:hAnsi="Times New Roman" w:cs="Times New Roman"/>
                      <w:color w:val="000066"/>
                      <w:sz w:val="24"/>
                      <w:szCs w:val="24"/>
                      <w:lang w:eastAsia="ru-RU"/>
                    </w:rPr>
                    <w:t>деятельностные</w:t>
                  </w:r>
                  <w:proofErr w:type="spellEnd"/>
                  <w:r w:rsidRPr="00AF13BC">
                    <w:rPr>
                      <w:rFonts w:ascii="Times New Roman" w:eastAsia="Times New Roman" w:hAnsi="Times New Roman" w:cs="Times New Roman"/>
                      <w:color w:val="000066"/>
                      <w:sz w:val="24"/>
                      <w:szCs w:val="24"/>
                      <w:lang w:eastAsia="ru-RU"/>
                    </w:rPr>
                    <w:t>;</w:t>
                  </w:r>
                  <w:r w:rsidRPr="00AF13BC">
                    <w:rPr>
                      <w:rFonts w:ascii="Times New Roman" w:eastAsia="Times New Roman" w:hAnsi="Times New Roman" w:cs="Times New Roman"/>
                      <w:color w:val="000066"/>
                      <w:sz w:val="24"/>
                      <w:szCs w:val="24"/>
                      <w:lang w:eastAsia="ru-RU"/>
                    </w:rPr>
                    <w:br/>
                    <w:t>- соревновательные;</w:t>
                  </w:r>
                  <w:r w:rsidRPr="00AF13BC">
                    <w:rPr>
                      <w:rFonts w:ascii="Times New Roman" w:eastAsia="Times New Roman" w:hAnsi="Times New Roman" w:cs="Times New Roman"/>
                      <w:color w:val="000066"/>
                      <w:sz w:val="24"/>
                      <w:szCs w:val="24"/>
                      <w:lang w:eastAsia="ru-RU"/>
                    </w:rPr>
                    <w:br/>
                    <w:t>- сюжетно-ролевые. </w:t>
                  </w:r>
                </w:p>
              </w:tc>
            </w:tr>
          </w:tbl>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lang w:eastAsia="ru-RU"/>
              </w:rPr>
              <w:lastRenderedPageBreak/>
              <w:t> </w:t>
            </w:r>
          </w:p>
          <w:p w:rsidR="00AF13BC" w:rsidRPr="00AF13BC" w:rsidRDefault="00AF13BC" w:rsidP="00AF13BC">
            <w:pPr>
              <w:spacing w:before="100" w:beforeAutospacing="1" w:after="100" w:afterAutospacing="1" w:line="240" w:lineRule="auto"/>
              <w:rPr>
                <w:rFonts w:ascii="Times New Roman" w:eastAsia="Times New Roman" w:hAnsi="Times New Roman" w:cs="Times New Roman"/>
                <w:color w:val="000066"/>
                <w:sz w:val="24"/>
                <w:szCs w:val="24"/>
                <w:lang w:eastAsia="ru-RU"/>
              </w:rPr>
            </w:pPr>
            <w:r w:rsidRPr="00AF13BC">
              <w:rPr>
                <w:rFonts w:ascii="Times New Roman" w:eastAsia="Times New Roman" w:hAnsi="Times New Roman" w:cs="Times New Roman"/>
                <w:color w:val="000066"/>
                <w:sz w:val="24"/>
                <w:szCs w:val="24"/>
                <w:shd w:val="clear" w:color="auto" w:fill="FFFFFF"/>
                <w:lang w:eastAsia="ru-RU"/>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AF13BC">
              <w:rPr>
                <w:rFonts w:ascii="Times New Roman" w:eastAsia="Times New Roman" w:hAnsi="Times New Roman" w:cs="Times New Roman"/>
                <w:color w:val="000066"/>
                <w:sz w:val="24"/>
                <w:szCs w:val="24"/>
                <w:shd w:val="clear" w:color="auto" w:fill="FFFFFF"/>
                <w:lang w:eastAsia="ru-RU"/>
              </w:rPr>
              <w:t>самоактуализации</w:t>
            </w:r>
            <w:proofErr w:type="spellEnd"/>
            <w:r w:rsidRPr="00AF13BC">
              <w:rPr>
                <w:rFonts w:ascii="Times New Roman" w:eastAsia="Times New Roman" w:hAnsi="Times New Roman" w:cs="Times New Roman"/>
                <w:color w:val="000066"/>
                <w:sz w:val="24"/>
                <w:szCs w:val="24"/>
                <w:shd w:val="clear" w:color="auto" w:fill="FFFFFF"/>
                <w:lang w:eastAsia="ru-RU"/>
              </w:rPr>
              <w:t xml:space="preserve"> личности. </w:t>
            </w:r>
          </w:p>
        </w:tc>
      </w:tr>
    </w:tbl>
    <w:p w:rsidR="00EA0CCB" w:rsidRDefault="00EA0CCB"/>
    <w:sectPr w:rsidR="00EA0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9B1"/>
    <w:multiLevelType w:val="multilevel"/>
    <w:tmpl w:val="94BE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4"/>
    <w:rsid w:val="00696867"/>
    <w:rsid w:val="00951EA4"/>
    <w:rsid w:val="00AF13BC"/>
    <w:rsid w:val="00EA0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2417"/>
  <w15:chartTrackingRefBased/>
  <w15:docId w15:val="{728DAA03-E4FE-4077-9C05-FC781F3F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1075</Words>
  <Characters>6131</Characters>
  <Application>Microsoft Office Word</Application>
  <DocSecurity>0</DocSecurity>
  <Lines>51</Lines>
  <Paragraphs>14</Paragraphs>
  <ScaleCrop>false</ScaleCrop>
  <Company>SPecialiST RePack</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2016-10-27T13:40:00Z</dcterms:created>
  <dcterms:modified xsi:type="dcterms:W3CDTF">2016-10-27T15:58:00Z</dcterms:modified>
</cp:coreProperties>
</file>